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7D" w:rsidRPr="0075227D" w:rsidRDefault="0075227D" w:rsidP="007522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</w:pPr>
      <w:r w:rsidRPr="007522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 xml:space="preserve">«ЭКОЛОГИЯ ЖӘНЕ ТҰРАҚТЫ ДАМУ» </w:t>
      </w:r>
    </w:p>
    <w:p w:rsidR="0075227D" w:rsidRDefault="0075227D" w:rsidP="00752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22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 xml:space="preserve">ПӘНІ БОЙЫНША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kk-KZ"/>
        </w:rPr>
        <w:t>ҚОРЫТЫНДЫ ЕМТИХАН ТАҚЫРЫПТАРЫ</w:t>
      </w:r>
    </w:p>
    <w:p w:rsidR="00007D21" w:rsidRPr="00325E80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5E80">
        <w:rPr>
          <w:rFonts w:ascii="Times New Roman" w:hAnsi="Times New Roman" w:cs="Times New Roman"/>
          <w:sz w:val="24"/>
          <w:szCs w:val="24"/>
          <w:lang w:val="kk-KZ"/>
        </w:rPr>
        <w:t>Экологияны ғылым ретінде анықтау, оның мақсаттары, міндеттері және басқа ғылымдармен байланысын анықтау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Экологиялық факторлардың әсер етуінің заңдылықтарын түсіндіру (аутэкология).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Популяциялар экологиясы - демэкология.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Қауымдастық экологиясы – синэкология.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Биосфераның құрылысы және қызметі, ноосфера тұжырымдамасы (В.И.Вернадский бойынша)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Тұрақты даму концепциясының қалыптасуы.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Әлеуметтік экология және тұрақты даму.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Қазіргі заманның жаһандық экологиялық мәселелері, олардың пайда болу себептері мен салдарын талдау.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Су және жер ресурстарының экологиялық мәселелері және оларды тұрақты пайдалану.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Атмосфера және климаттың өзгеруі.</w:t>
      </w:r>
    </w:p>
    <w:p w:rsidR="00325E80" w:rsidRPr="00214D0F" w:rsidRDefault="00325E80" w:rsidP="00214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14D0F">
        <w:rPr>
          <w:rFonts w:ascii="Times New Roman" w:hAnsi="Times New Roman" w:cs="Times New Roman"/>
          <w:sz w:val="24"/>
          <w:szCs w:val="24"/>
          <w:lang w:val="kk-KZ"/>
        </w:rPr>
        <w:t>Биологиялық алуантүрліліктің сақталуы.</w:t>
      </w:r>
    </w:p>
    <w:p w:rsidR="00325E80" w:rsidRPr="00325E80" w:rsidRDefault="00325E80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25E80">
        <w:rPr>
          <w:rFonts w:ascii="Times New Roman" w:hAnsi="Times New Roman" w:cs="Times New Roman"/>
          <w:sz w:val="24"/>
          <w:szCs w:val="24"/>
          <w:lang w:val="kk-KZ"/>
        </w:rPr>
        <w:t>Тұрақты дамудың келешектегі міндеттері мен мүмкіндіктері</w:t>
      </w:r>
    </w:p>
    <w:p w:rsidR="00325E80" w:rsidRPr="00325E80" w:rsidRDefault="00325E80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25E80">
        <w:rPr>
          <w:rFonts w:ascii="Times New Roman" w:hAnsi="Times New Roman" w:cs="Times New Roman"/>
          <w:sz w:val="24"/>
          <w:szCs w:val="24"/>
          <w:lang w:val="kk-KZ"/>
        </w:rPr>
        <w:t>Табиғи және техногендік қауіптерді жіктеу.</w:t>
      </w:r>
    </w:p>
    <w:p w:rsidR="00325E80" w:rsidRPr="00325E80" w:rsidRDefault="00325E80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25E80">
        <w:rPr>
          <w:rFonts w:ascii="Times New Roman" w:hAnsi="Times New Roman" w:cs="Times New Roman"/>
          <w:sz w:val="24"/>
          <w:szCs w:val="24"/>
          <w:lang w:val="kk-KZ"/>
        </w:rPr>
        <w:t>Төтенше жағдайларда халықты қорғаудың негізгі принциптері мен тәсілдері.</w:t>
      </w:r>
    </w:p>
    <w:p w:rsidR="00325E80" w:rsidRDefault="00325E80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25E80">
        <w:rPr>
          <w:rFonts w:ascii="Times New Roman" w:hAnsi="Times New Roman" w:cs="Times New Roman"/>
          <w:sz w:val="24"/>
          <w:szCs w:val="24"/>
          <w:lang w:val="kk-KZ"/>
        </w:rPr>
        <w:t>Халықты жеке және ұжымдық қорғау құралдарын қолдану тәсілдерін меңгеру.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Экологияның қолданбалы аспектілері және әдістерін талдау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Минимум және төзімділік заңдарындағы абиотикалық және биотикалық факторлардың әсер ету заңдылықтарын негіздеу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Организмдік орта жағдайларын бағалау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Популяцияны түрдің тіршілік ету формасы және оның негізгі өлшемдері ретінде негіздеу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Экожүйе туралы түсінік, биоценоз бен биогеоценоз ұғымдары. экожүйенің энергия ағымы және зат айналымын талдау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Экожүйе тұрақтылығы және экологиялық сукцессиялар., антропогендік әсерге байланысты сукцессиядағы өзгерістерді сипаттау.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Тұрақты даму мақсаттары және оның экономикалық аспектілері, экологиялық қағидаттары мен индикаторларын талдау.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Аз қалдықты және қалдықсыз технологиялар, баламалы энергетика көздерін талдау.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Қазақстанның экологиялық зоналарын жіктеу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Су ресурстарын біріктіріп басқару (IWRM) қағидаттары; трансшекаралық су мәселелері (Сырдария, Ертіс өзендері мысалында)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Климаттық саясат: парниктік газдар шығарындыларын төмендету стратегиялары, Париж келісімі және Қазақстанның міндеттемелерін талдау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Ерекше қорғалатын табиғи аумақтар (қорықтар, ұлттық парктер) – олардың биоалуантүрлілікті қорғаудағы рөлін түсіндіру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Табиғи және техногендік сипаттағы төтенше жағдайларды зерттеу.  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Шу, діріл, ультрадыбыс, инфрадыбыс, ЭМӨ, т.б. адамға әсерін түсіндіру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Төтенше жағдайлар кезінде дәрігерге дейінгі көмек әдістерін меңгеру.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«Қоғам мен табиғаттың өзара байланысы және тұрақты даму» тақырыбында 3-5 беттік эссе дайындау.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«Тұрақты дамуды қамтамасыз етуге бағытталған стратегиялары бар қалалардьң тәжірибелері» тақырыбында презентация</w:t>
      </w:r>
    </w:p>
    <w:p w:rsidR="00214D0F" w:rsidRPr="00214D0F" w:rsidRDefault="00214D0F" w:rsidP="00214D0F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Ерекше қорғалатын табиғи аумақтарды ұйымдастырудың шетелдік тәжірибелері.</w:t>
      </w:r>
    </w:p>
    <w:p w:rsidR="00325E80" w:rsidRPr="00FB2C9F" w:rsidRDefault="00214D0F" w:rsidP="00325E80">
      <w:pPr>
        <w:pStyle w:val="HTML"/>
        <w:numPr>
          <w:ilvl w:val="0"/>
          <w:numId w:val="2"/>
        </w:numPr>
        <w:shd w:val="clear" w:color="auto" w:fill="F8F9FA"/>
        <w:contextualSpacing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4D0F">
        <w:rPr>
          <w:rFonts w:ascii="Times New Roman" w:hAnsi="Times New Roman" w:cs="Times New Roman"/>
          <w:sz w:val="24"/>
          <w:szCs w:val="24"/>
          <w:lang w:val="kk-KZ" w:eastAsia="ru-RU"/>
        </w:rPr>
        <w:t>Аса қауіпті ауру қоздырғыштарының түрлері және олардың таралуы кезіндегі халықтың іс-әрекетін талдау</w:t>
      </w:r>
      <w:bookmarkStart w:id="0" w:name="_GoBack"/>
      <w:bookmarkEnd w:id="0"/>
    </w:p>
    <w:sectPr w:rsidR="00325E80" w:rsidRPr="00FB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A5C2A"/>
    <w:multiLevelType w:val="hybridMultilevel"/>
    <w:tmpl w:val="A5D46510"/>
    <w:lvl w:ilvl="0" w:tplc="ABD80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6900"/>
    <w:multiLevelType w:val="hybridMultilevel"/>
    <w:tmpl w:val="EA52F1D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2"/>
    <w:rsid w:val="00007D21"/>
    <w:rsid w:val="000A622C"/>
    <w:rsid w:val="00214D0F"/>
    <w:rsid w:val="00325E80"/>
    <w:rsid w:val="00471DE2"/>
    <w:rsid w:val="0075227D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D201-3EDA-474F-ADA0-205CCCF5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E80"/>
    <w:pPr>
      <w:ind w:left="720"/>
      <w:contextualSpacing/>
    </w:pPr>
  </w:style>
  <w:style w:type="table" w:styleId="a4">
    <w:name w:val="Table Grid"/>
    <w:basedOn w:val="a1"/>
    <w:uiPriority w:val="39"/>
    <w:rsid w:val="0032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325E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5E8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4</cp:revision>
  <dcterms:created xsi:type="dcterms:W3CDTF">2026-01-06T12:56:00Z</dcterms:created>
  <dcterms:modified xsi:type="dcterms:W3CDTF">2026-01-06T12:58:00Z</dcterms:modified>
</cp:coreProperties>
</file>